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</w:p>
    <w:p w:rsidR="0051617C" w:rsidRPr="0051617C" w:rsidRDefault="0051617C" w:rsidP="00A8498D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A3CBE" w:rsidRPr="0051617C" w:rsidRDefault="00DA3CBE" w:rsidP="00A8498D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(відповідно до пункту 4</w:t>
      </w:r>
      <w:r w:rsidRPr="0051617C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1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</w:p>
    <w:p w:rsidR="00DC02A6" w:rsidRPr="0051617C" w:rsidRDefault="00901C2D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02A6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02A6" w:rsidRPr="0051617C">
        <w:rPr>
          <w:rFonts w:ascii="Times New Roman" w:hAnsi="Times New Roman" w:cs="Times New Roman"/>
          <w:sz w:val="28"/>
          <w:szCs w:val="28"/>
        </w:rPr>
        <w:t xml:space="preserve"> </w:t>
      </w:r>
      <w:r w:rsidR="002C1687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1D7A" w:rsidRPr="0051617C" w:rsidRDefault="00DC0C5A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1D7A" w:rsidRPr="0051617C">
        <w:rPr>
          <w:rFonts w:ascii="Times New Roman" w:hAnsi="Times New Roman" w:cs="Times New Roman"/>
          <w:b/>
          <w:sz w:val="28"/>
          <w:szCs w:val="28"/>
          <w:lang w:val="uk-UA"/>
        </w:rPr>
        <w:t>- підприємців та громадських формувань, його категорія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: Відділ освіти, сім’ї, молоді та спорту Носівської міської ради; 17100, Україна , Чернігівська обл., м.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, вул. Центральна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, буд.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код за ЄДРПОУ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41104003</w:t>
      </w:r>
      <w:r w:rsidR="00251D7A" w:rsidRPr="0051617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замовника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– </w:t>
      </w:r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головний розпорядник</w:t>
      </w:r>
      <w:r w:rsidR="00251D7A" w:rsidRPr="0051617C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потреби </w:t>
      </w:r>
      <w:r w:rsidR="00F625D0">
        <w:rPr>
          <w:rFonts w:ascii="Times New Roman" w:hAnsi="Times New Roman" w:cs="Times New Roman"/>
          <w:sz w:val="28"/>
          <w:szCs w:val="28"/>
          <w:lang w:val="uk-UA"/>
        </w:rPr>
        <w:t xml:space="preserve">закладів освіти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D7A" w:rsidRPr="0051617C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251D7A" w:rsidRPr="005161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52B" w:rsidRDefault="00DA3CBE" w:rsidP="00EC152B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Назва предмета закупівлі із зазначенням коду за Єдиним закупівельним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B60A74" w:rsidRPr="00B60A74">
        <w:t xml:space="preserve"> </w:t>
      </w:r>
    </w:p>
    <w:p w:rsidR="00146675" w:rsidRP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 житньо-пшеничний</w:t>
      </w:r>
      <w:r w:rsidR="00382FF7" w:rsidRPr="00382F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ДК 021:2015 15811100-7-Хліб</w:t>
      </w:r>
    </w:p>
    <w:p w:rsid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хліб пшеничний ДК 021:2015 15811100-7-Хліб</w:t>
      </w:r>
    </w:p>
    <w:p w:rsidR="00382FF7" w:rsidRPr="00382FF7" w:rsidRDefault="00146675" w:rsidP="00146675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82FF7" w:rsidRP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батон ДК 021:2015 15812100-4-Хлібобулочні вироби</w:t>
      </w:r>
    </w:p>
    <w:p w:rsidR="00EC152B" w:rsidRDefault="00DA3CBE" w:rsidP="00EC152B">
      <w:pPr>
        <w:spacing w:after="0"/>
        <w:ind w:firstLine="567"/>
        <w:jc w:val="both"/>
        <w:rPr>
          <w:lang w:val="uk-UA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Ідентифікатор закупівлі:</w:t>
      </w:r>
      <w:r w:rsidR="0051617C" w:rsidRPr="00382FF7">
        <w:rPr>
          <w:lang w:val="uk-UA"/>
        </w:rPr>
        <w:t xml:space="preserve"> </w:t>
      </w:r>
      <w:hyperlink r:id="rId5" w:tgtFrame="_blank" w:history="1"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UA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P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-2021-11-1</w:t>
        </w:r>
        <w:r w:rsid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6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-0</w:t>
        </w:r>
        <w:r w:rsid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04163</w:t>
        </w:r>
        <w:r w:rsidR="00082501" w:rsidRPr="00382FF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-</w:t>
        </w:r>
        <w:r w:rsidR="00082501" w:rsidRPr="00082501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a</w:t>
        </w:r>
      </w:hyperlink>
    </w:p>
    <w:p w:rsidR="008F7E38" w:rsidRPr="0051617C" w:rsidRDefault="00F625D0" w:rsidP="00EC15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8F7E38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процедури закупівлі:</w:t>
      </w:r>
    </w:p>
    <w:p w:rsidR="00DC02A6" w:rsidRPr="0051617C" w:rsidRDefault="00F8796E" w:rsidP="00A8498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потреб Замовника у закупівлі якісних продуктів  для належної організації харчування в закладах освіти, що підпорядковані відділу освіти, сім’ї, молоді та спорту Носівської міської ради у 2022 році</w:t>
      </w:r>
    </w:p>
    <w:p w:rsidR="00D612D2" w:rsidRPr="0051617C" w:rsidRDefault="00DC0C5A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3B4E3E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="00D612D2" w:rsidRPr="005161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обсягів закупівлі: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обсяги</w:t>
      </w:r>
      <w:r w:rsidR="00CD162D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закупівлі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відповідно до очікуваної потреби, обрахованої 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>відділо</w:t>
      </w:r>
      <w:r w:rsidR="00C449E8" w:rsidRPr="0051617C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F7B8A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освіти,  сім’ї, молоді та спорту Носівської міської ради 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>на основі фактичного використання у попередньому році та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</w:t>
      </w:r>
      <w:r w:rsidR="00D612D2"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обсягу фінансування.</w:t>
      </w:r>
    </w:p>
    <w:p w:rsidR="00F8796E" w:rsidRDefault="00DC0C5A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51617C">
        <w:rPr>
          <w:b/>
          <w:sz w:val="28"/>
          <w:szCs w:val="28"/>
          <w:lang w:val="uk-UA"/>
        </w:rPr>
        <w:t xml:space="preserve"> 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3B4E3E" w:rsidRPr="0051617C">
        <w:rPr>
          <w:b/>
          <w:sz w:val="28"/>
          <w:szCs w:val="28"/>
          <w:lang w:val="uk-UA"/>
        </w:rPr>
        <w:t xml:space="preserve"> </w:t>
      </w:r>
      <w:r w:rsidRPr="0051617C">
        <w:rPr>
          <w:b/>
          <w:sz w:val="28"/>
          <w:szCs w:val="28"/>
          <w:lang w:val="uk-UA"/>
        </w:rPr>
        <w:t xml:space="preserve">  </w:t>
      </w:r>
      <w:r w:rsidR="00D37DCB" w:rsidRPr="0051617C">
        <w:rPr>
          <w:b/>
          <w:sz w:val="28"/>
          <w:szCs w:val="28"/>
          <w:lang w:val="uk-UA"/>
        </w:rPr>
        <w:t>Обґрунтування</w:t>
      </w:r>
      <w:r w:rsidR="00D612D2" w:rsidRPr="0051617C">
        <w:rPr>
          <w:b/>
          <w:sz w:val="28"/>
          <w:szCs w:val="28"/>
          <w:lang w:val="uk-UA"/>
        </w:rPr>
        <w:t xml:space="preserve"> технічних та якісних характеристик закупівлі</w:t>
      </w:r>
      <w:r w:rsidR="00D612D2" w:rsidRPr="0051617C">
        <w:rPr>
          <w:sz w:val="28"/>
          <w:szCs w:val="28"/>
          <w:lang w:val="uk-UA"/>
        </w:rPr>
        <w:t>: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F8796E">
        <w:rPr>
          <w:sz w:val="28"/>
          <w:szCs w:val="28"/>
          <w:lang w:val="uk-UA"/>
        </w:rPr>
        <w:t>Харчування дітей у закладах освіти здійснюється відповідно до Інструкції з організації харчування дітей у дошкільних навчальних закладах, затверджен</w:t>
      </w:r>
      <w:r>
        <w:rPr>
          <w:sz w:val="28"/>
          <w:szCs w:val="28"/>
          <w:lang w:val="uk-UA"/>
        </w:rPr>
        <w:t>ої</w:t>
      </w:r>
      <w:r w:rsidRPr="00F8796E">
        <w:rPr>
          <w:sz w:val="28"/>
          <w:szCs w:val="28"/>
          <w:lang w:val="uk-UA"/>
        </w:rPr>
        <w:t xml:space="preserve"> наказом Міністерства освіти і науки України, Міністерства охорони здоров’я України від </w:t>
      </w:r>
      <w:r w:rsidR="00873E82">
        <w:rPr>
          <w:sz w:val="28"/>
          <w:szCs w:val="28"/>
          <w:lang w:val="uk-UA"/>
        </w:rPr>
        <w:t>25</w:t>
      </w:r>
      <w:r w:rsidRPr="00F8796E">
        <w:rPr>
          <w:sz w:val="28"/>
          <w:szCs w:val="28"/>
          <w:lang w:val="uk-UA"/>
        </w:rPr>
        <w:t xml:space="preserve">.04.2006 №298/227 (із змінами, далі – Інструкція), «Санітарного регламенту для закладів загальної середньої освіти», затвердженого наказом Міністерства охорони здоров’я України 25 вересня 2020 року № 2205.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Поставка товару </w:t>
      </w:r>
      <w:proofErr w:type="spellStart"/>
      <w:r w:rsidRPr="00F8796E">
        <w:rPr>
          <w:sz w:val="28"/>
          <w:szCs w:val="28"/>
        </w:rPr>
        <w:t>має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здійснюватися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учасником-переможцем</w:t>
      </w:r>
      <w:proofErr w:type="spellEnd"/>
      <w:r w:rsidRPr="00F8796E">
        <w:rPr>
          <w:sz w:val="28"/>
          <w:szCs w:val="28"/>
        </w:rPr>
        <w:t xml:space="preserve"> у 202</w:t>
      </w:r>
      <w:r>
        <w:rPr>
          <w:sz w:val="28"/>
          <w:szCs w:val="28"/>
          <w:lang w:val="uk-UA"/>
        </w:rPr>
        <w:t>2</w:t>
      </w:r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році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комори</w:t>
      </w:r>
      <w:proofErr w:type="spellEnd"/>
      <w:r w:rsidRPr="00F8796E">
        <w:rPr>
          <w:sz w:val="28"/>
          <w:szCs w:val="28"/>
        </w:rPr>
        <w:t xml:space="preserve"> кожного закладу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згідно</w:t>
      </w:r>
      <w:proofErr w:type="spellEnd"/>
      <w:r w:rsidRPr="00F8796E">
        <w:rPr>
          <w:sz w:val="28"/>
          <w:szCs w:val="28"/>
        </w:rPr>
        <w:t xml:space="preserve"> з </w:t>
      </w:r>
      <w:proofErr w:type="spellStart"/>
      <w:r w:rsidRPr="00F8796E">
        <w:rPr>
          <w:sz w:val="28"/>
          <w:szCs w:val="28"/>
        </w:rPr>
        <w:t>графіком</w:t>
      </w:r>
      <w:proofErr w:type="spellEnd"/>
      <w:r w:rsidRPr="00F8796E">
        <w:rPr>
          <w:sz w:val="28"/>
          <w:szCs w:val="28"/>
        </w:rPr>
        <w:t xml:space="preserve"> та маршрутом </w:t>
      </w:r>
      <w:proofErr w:type="spellStart"/>
      <w:r w:rsidRPr="00F8796E">
        <w:rPr>
          <w:sz w:val="28"/>
          <w:szCs w:val="28"/>
        </w:rPr>
        <w:t>постачання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підставі</w:t>
      </w:r>
      <w:proofErr w:type="spellEnd"/>
      <w:r w:rsidRPr="00F8796E">
        <w:rPr>
          <w:sz w:val="28"/>
          <w:szCs w:val="28"/>
        </w:rPr>
        <w:t xml:space="preserve"> заявок </w:t>
      </w:r>
      <w:proofErr w:type="spellStart"/>
      <w:r w:rsidRPr="00F8796E">
        <w:rPr>
          <w:sz w:val="28"/>
          <w:szCs w:val="28"/>
        </w:rPr>
        <w:t>Замовника</w:t>
      </w:r>
      <w:proofErr w:type="spellEnd"/>
      <w:r w:rsidRPr="00F8796E">
        <w:rPr>
          <w:sz w:val="28"/>
          <w:szCs w:val="28"/>
        </w:rPr>
        <w:t xml:space="preserve"> на </w:t>
      </w:r>
      <w:proofErr w:type="spellStart"/>
      <w:r w:rsidRPr="00F8796E">
        <w:rPr>
          <w:sz w:val="28"/>
          <w:szCs w:val="28"/>
        </w:rPr>
        <w:t>кожний</w:t>
      </w:r>
      <w:proofErr w:type="spellEnd"/>
      <w:r w:rsidRPr="00F8796E">
        <w:rPr>
          <w:sz w:val="28"/>
          <w:szCs w:val="28"/>
        </w:rPr>
        <w:t xml:space="preserve"> заклад </w:t>
      </w:r>
      <w:proofErr w:type="spellStart"/>
      <w:r w:rsidRPr="00F8796E">
        <w:rPr>
          <w:sz w:val="28"/>
          <w:szCs w:val="28"/>
        </w:rPr>
        <w:t>освіти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окремо</w:t>
      </w:r>
      <w:proofErr w:type="spellEnd"/>
      <w:r w:rsidRPr="00F8796E">
        <w:rPr>
          <w:sz w:val="28"/>
          <w:szCs w:val="28"/>
        </w:rPr>
        <w:t xml:space="preserve">. </w:t>
      </w:r>
      <w:proofErr w:type="spellStart"/>
      <w:r w:rsidRPr="00F8796E">
        <w:rPr>
          <w:sz w:val="28"/>
          <w:szCs w:val="28"/>
        </w:rPr>
        <w:t>Учасник</w:t>
      </w:r>
      <w:proofErr w:type="spellEnd"/>
      <w:r w:rsidRPr="00F8796E">
        <w:rPr>
          <w:sz w:val="28"/>
          <w:szCs w:val="28"/>
        </w:rPr>
        <w:t xml:space="preserve">- </w:t>
      </w:r>
      <w:proofErr w:type="spellStart"/>
      <w:r w:rsidRPr="00F8796E">
        <w:rPr>
          <w:sz w:val="28"/>
          <w:szCs w:val="28"/>
        </w:rPr>
        <w:t>переможець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зобов’язується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виконувати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чинного </w:t>
      </w:r>
      <w:proofErr w:type="spellStart"/>
      <w:r w:rsidRPr="00F8796E">
        <w:rPr>
          <w:sz w:val="28"/>
          <w:szCs w:val="28"/>
        </w:rPr>
        <w:t>законодавства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lastRenderedPageBreak/>
        <w:t>України</w:t>
      </w:r>
      <w:proofErr w:type="spellEnd"/>
      <w:r w:rsidRPr="00F8796E">
        <w:rPr>
          <w:sz w:val="28"/>
          <w:szCs w:val="28"/>
        </w:rPr>
        <w:t xml:space="preserve">, а в </w:t>
      </w:r>
      <w:proofErr w:type="spellStart"/>
      <w:r w:rsidRPr="00F8796E">
        <w:rPr>
          <w:sz w:val="28"/>
          <w:szCs w:val="28"/>
        </w:rPr>
        <w:t>частині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обов’язків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суб’єктів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підприємницької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діяльності</w:t>
      </w:r>
      <w:proofErr w:type="spellEnd"/>
      <w:r w:rsidRPr="00F8796E">
        <w:rPr>
          <w:sz w:val="28"/>
          <w:szCs w:val="28"/>
        </w:rPr>
        <w:t xml:space="preserve">, </w:t>
      </w:r>
      <w:proofErr w:type="spellStart"/>
      <w:r w:rsidRPr="00F8796E">
        <w:rPr>
          <w:sz w:val="28"/>
          <w:szCs w:val="28"/>
        </w:rPr>
        <w:t>що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постачають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товари</w:t>
      </w:r>
      <w:proofErr w:type="spellEnd"/>
      <w:r w:rsidRPr="00F8796E">
        <w:rPr>
          <w:sz w:val="28"/>
          <w:szCs w:val="28"/>
        </w:rPr>
        <w:t xml:space="preserve">, а </w:t>
      </w:r>
      <w:proofErr w:type="spellStart"/>
      <w:r w:rsidRPr="00F8796E">
        <w:rPr>
          <w:sz w:val="28"/>
          <w:szCs w:val="28"/>
        </w:rPr>
        <w:t>також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технічні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регламенти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оцінку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відповідності</w:t>
      </w:r>
      <w:proofErr w:type="spellEnd"/>
      <w:r w:rsidRPr="00F8796E">
        <w:rPr>
          <w:sz w:val="28"/>
          <w:szCs w:val="28"/>
        </w:rPr>
        <w:t>» (</w:t>
      </w:r>
      <w:proofErr w:type="spellStart"/>
      <w:r w:rsidRPr="00F8796E">
        <w:rPr>
          <w:sz w:val="28"/>
          <w:szCs w:val="28"/>
        </w:rPr>
        <w:t>зізмінами</w:t>
      </w:r>
      <w:proofErr w:type="spellEnd"/>
      <w:r w:rsidRPr="00F8796E">
        <w:rPr>
          <w:sz w:val="28"/>
          <w:szCs w:val="28"/>
        </w:rPr>
        <w:t xml:space="preserve">) та наказу </w:t>
      </w:r>
      <w:proofErr w:type="spellStart"/>
      <w:r w:rsidRPr="00F8796E">
        <w:rPr>
          <w:sz w:val="28"/>
          <w:szCs w:val="28"/>
        </w:rPr>
        <w:t>Міністерства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охорони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здоров’я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 № 548 «Про </w:t>
      </w:r>
      <w:proofErr w:type="spellStart"/>
      <w:r w:rsidRPr="00F8796E">
        <w:rPr>
          <w:sz w:val="28"/>
          <w:szCs w:val="28"/>
        </w:rPr>
        <w:t>затвердження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Мікробіологічних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критеріїв</w:t>
      </w:r>
      <w:proofErr w:type="spellEnd"/>
      <w:r w:rsidRPr="00F8796E">
        <w:rPr>
          <w:sz w:val="28"/>
          <w:szCs w:val="28"/>
        </w:rPr>
        <w:t xml:space="preserve"> для </w:t>
      </w:r>
      <w:proofErr w:type="spellStart"/>
      <w:r w:rsidRPr="00F8796E">
        <w:rPr>
          <w:sz w:val="28"/>
          <w:szCs w:val="28"/>
        </w:rPr>
        <w:t>встановлення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показників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». </w:t>
      </w:r>
    </w:p>
    <w:p w:rsidR="00F8796E" w:rsidRPr="00F8796E" w:rsidRDefault="00F8796E" w:rsidP="00A8498D">
      <w:pPr>
        <w:pStyle w:val="Default"/>
        <w:spacing w:line="276" w:lineRule="auto"/>
        <w:jc w:val="both"/>
        <w:rPr>
          <w:sz w:val="28"/>
          <w:szCs w:val="28"/>
        </w:rPr>
      </w:pPr>
      <w:r w:rsidRPr="00F8796E">
        <w:rPr>
          <w:sz w:val="28"/>
          <w:szCs w:val="28"/>
        </w:rPr>
        <w:t xml:space="preserve">Товар не повинен </w:t>
      </w:r>
      <w:proofErr w:type="spellStart"/>
      <w:r w:rsidRPr="00F8796E">
        <w:rPr>
          <w:sz w:val="28"/>
          <w:szCs w:val="28"/>
        </w:rPr>
        <w:t>містити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генетично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модифіковані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організми</w:t>
      </w:r>
      <w:proofErr w:type="spellEnd"/>
      <w:r w:rsidRPr="00F8796E">
        <w:rPr>
          <w:sz w:val="28"/>
          <w:szCs w:val="28"/>
        </w:rPr>
        <w:t xml:space="preserve"> (ГМО) та </w:t>
      </w:r>
      <w:proofErr w:type="spellStart"/>
      <w:r w:rsidRPr="00F8796E">
        <w:rPr>
          <w:sz w:val="28"/>
          <w:szCs w:val="28"/>
        </w:rPr>
        <w:t>відповідати</w:t>
      </w:r>
      <w:proofErr w:type="spellEnd"/>
      <w:r w:rsidRPr="00F8796E">
        <w:rPr>
          <w:sz w:val="28"/>
          <w:szCs w:val="28"/>
        </w:rPr>
        <w:t xml:space="preserve"> Закону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«Про </w:t>
      </w:r>
      <w:proofErr w:type="spellStart"/>
      <w:r w:rsidRPr="00F8796E">
        <w:rPr>
          <w:sz w:val="28"/>
          <w:szCs w:val="28"/>
        </w:rPr>
        <w:t>основні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принципи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вимоги</w:t>
      </w:r>
      <w:proofErr w:type="spellEnd"/>
      <w:r w:rsidRPr="00F8796E">
        <w:rPr>
          <w:sz w:val="28"/>
          <w:szCs w:val="28"/>
        </w:rPr>
        <w:t xml:space="preserve"> до </w:t>
      </w:r>
      <w:proofErr w:type="spellStart"/>
      <w:r w:rsidRPr="00F8796E">
        <w:rPr>
          <w:sz w:val="28"/>
          <w:szCs w:val="28"/>
        </w:rPr>
        <w:t>безпечності</w:t>
      </w:r>
      <w:proofErr w:type="spellEnd"/>
      <w:r w:rsidRPr="00F8796E">
        <w:rPr>
          <w:sz w:val="28"/>
          <w:szCs w:val="28"/>
        </w:rPr>
        <w:t xml:space="preserve"> та </w:t>
      </w:r>
      <w:proofErr w:type="spellStart"/>
      <w:r w:rsidRPr="00F8796E">
        <w:rPr>
          <w:sz w:val="28"/>
          <w:szCs w:val="28"/>
        </w:rPr>
        <w:t>якості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харчових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продуктів</w:t>
      </w:r>
      <w:proofErr w:type="spellEnd"/>
      <w:r w:rsidRPr="00F8796E">
        <w:rPr>
          <w:sz w:val="28"/>
          <w:szCs w:val="28"/>
        </w:rPr>
        <w:t xml:space="preserve">», </w:t>
      </w:r>
      <w:proofErr w:type="spellStart"/>
      <w:r w:rsidRPr="00F8796E">
        <w:rPr>
          <w:sz w:val="28"/>
          <w:szCs w:val="28"/>
        </w:rPr>
        <w:t>мікробіологічним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критеріям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наказом МОЗУ №548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19.07.2012р. та </w:t>
      </w:r>
      <w:proofErr w:type="spellStart"/>
      <w:r w:rsidRPr="00F8796E">
        <w:rPr>
          <w:sz w:val="28"/>
          <w:szCs w:val="28"/>
        </w:rPr>
        <w:t>державним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санітарним</w:t>
      </w:r>
      <w:proofErr w:type="spellEnd"/>
      <w:r w:rsidRPr="00F8796E">
        <w:rPr>
          <w:sz w:val="28"/>
          <w:szCs w:val="28"/>
        </w:rPr>
        <w:t xml:space="preserve"> правилам та нормам </w:t>
      </w:r>
      <w:proofErr w:type="spellStart"/>
      <w:r w:rsidRPr="00F8796E">
        <w:rPr>
          <w:sz w:val="28"/>
          <w:szCs w:val="28"/>
        </w:rPr>
        <w:t>ДСанПіН</w:t>
      </w:r>
      <w:proofErr w:type="spellEnd"/>
      <w:r w:rsidRPr="00F8796E">
        <w:rPr>
          <w:sz w:val="28"/>
          <w:szCs w:val="28"/>
        </w:rPr>
        <w:t xml:space="preserve"> 8.8.1.2.3.4-000-2001 </w:t>
      </w:r>
      <w:proofErr w:type="spellStart"/>
      <w:r w:rsidRPr="00F8796E">
        <w:rPr>
          <w:sz w:val="28"/>
          <w:szCs w:val="28"/>
        </w:rPr>
        <w:t>затвердженим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Постановою</w:t>
      </w:r>
      <w:proofErr w:type="spellEnd"/>
      <w:r w:rsidRPr="00F8796E">
        <w:rPr>
          <w:sz w:val="28"/>
          <w:szCs w:val="28"/>
        </w:rPr>
        <w:t xml:space="preserve"> Головного державного </w:t>
      </w:r>
      <w:proofErr w:type="spellStart"/>
      <w:r w:rsidRPr="00F8796E">
        <w:rPr>
          <w:sz w:val="28"/>
          <w:szCs w:val="28"/>
        </w:rPr>
        <w:t>санітарного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лікаря</w:t>
      </w:r>
      <w:proofErr w:type="spellEnd"/>
      <w:r w:rsidRPr="00F8796E">
        <w:rPr>
          <w:sz w:val="28"/>
          <w:szCs w:val="28"/>
        </w:rPr>
        <w:t xml:space="preserve"> </w:t>
      </w:r>
      <w:proofErr w:type="spellStart"/>
      <w:r w:rsidRPr="00F8796E">
        <w:rPr>
          <w:sz w:val="28"/>
          <w:szCs w:val="28"/>
        </w:rPr>
        <w:t>України</w:t>
      </w:r>
      <w:proofErr w:type="spellEnd"/>
      <w:r w:rsidRPr="00F8796E">
        <w:rPr>
          <w:sz w:val="28"/>
          <w:szCs w:val="28"/>
        </w:rPr>
        <w:t xml:space="preserve"> №137 </w:t>
      </w:r>
      <w:proofErr w:type="spellStart"/>
      <w:r w:rsidRPr="00F8796E">
        <w:rPr>
          <w:sz w:val="28"/>
          <w:szCs w:val="28"/>
        </w:rPr>
        <w:t>від</w:t>
      </w:r>
      <w:proofErr w:type="spellEnd"/>
      <w:r w:rsidRPr="00F8796E">
        <w:rPr>
          <w:sz w:val="28"/>
          <w:szCs w:val="28"/>
        </w:rPr>
        <w:t xml:space="preserve"> 20.09.2001 р. </w:t>
      </w:r>
    </w:p>
    <w:p w:rsidR="008F7E38" w:rsidRPr="00F8796E" w:rsidRDefault="00F8796E" w:rsidP="00A8498D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господарської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постачальника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вимогам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Закону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 771/97-ВР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принципи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» та наказу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аграрної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продовольства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01.10.2012 р. № 590 «Про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постійно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діючих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процедур,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заснованих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на принципах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безпечністю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харчових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продуктів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(НАССР)».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Якісні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№1 ,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96E">
        <w:rPr>
          <w:rFonts w:ascii="Times New Roman" w:hAnsi="Times New Roman" w:cs="Times New Roman"/>
          <w:sz w:val="28"/>
          <w:szCs w:val="28"/>
        </w:rPr>
        <w:t>додається</w:t>
      </w:r>
      <w:proofErr w:type="spellEnd"/>
      <w:r w:rsidRPr="00F87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0DC9" w:rsidRPr="00EC152B" w:rsidRDefault="008F7E38" w:rsidP="00EC152B">
      <w:pPr>
        <w:pStyle w:val="a3"/>
        <w:spacing w:after="0"/>
        <w:ind w:left="426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Обґрунтування розміру бюджетного призначення: 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бюджетного призначення визначено відповідно до бюджетного запиту на 2022 рік.</w:t>
      </w:r>
    </w:p>
    <w:p w:rsidR="00F03DA1" w:rsidRDefault="008F7E38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Очікувана вартість предмета закупівлі: 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413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815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,00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чотириста тринадцять </w:t>
      </w:r>
      <w:r w:rsidR="00EC15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тисяч 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241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сімсот </w:t>
      </w:r>
      <w:r w:rsidR="00382F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п’ятнадцять </w:t>
      </w:r>
      <w:r w:rsidR="004A0D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гривень 00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DC9">
        <w:rPr>
          <w:rFonts w:ascii="Times New Roman" w:hAnsi="Times New Roman" w:cs="Times New Roman"/>
          <w:sz w:val="28"/>
          <w:szCs w:val="28"/>
          <w:lang w:val="uk-UA"/>
        </w:rPr>
        <w:t xml:space="preserve">копійок </w:t>
      </w:r>
      <w:r w:rsidR="00873E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40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0DE3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Pr="00F40D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40DE3" w:rsidRPr="00F40DE3" w:rsidRDefault="00F40DE3" w:rsidP="00F40DE3">
      <w:pPr>
        <w:pStyle w:val="a3"/>
        <w:tabs>
          <w:tab w:val="left" w:pos="851"/>
        </w:tabs>
        <w:spacing w:after="160"/>
        <w:ind w:left="425" w:firstLine="567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7E38" w:rsidRDefault="008F7E38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очікуваної вартості предмета закупівлі:</w:t>
      </w:r>
    </w:p>
    <w:p w:rsidR="00F40DE3" w:rsidRPr="0051617C" w:rsidRDefault="00F40DE3" w:rsidP="00A8498D">
      <w:pPr>
        <w:pStyle w:val="a3"/>
        <w:tabs>
          <w:tab w:val="left" w:pos="851"/>
        </w:tabs>
        <w:spacing w:after="0"/>
        <w:ind w:left="425" w:firstLine="567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hAnsi="Times New Roman" w:cs="Times New Roman"/>
          <w:sz w:val="28"/>
          <w:szCs w:val="28"/>
          <w:lang w:val="uk-UA"/>
        </w:rPr>
        <w:t>Розрахунок очікуваної вартості предмета закупівлі здійснено на підставі</w:t>
      </w:r>
      <w:r w:rsidRPr="005161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51617C">
        <w:rPr>
          <w:rFonts w:ascii="Times New Roman" w:hAnsi="Times New Roman" w:cs="Times New Roman"/>
          <w:sz w:val="28"/>
          <w:szCs w:val="28"/>
          <w:lang w:val="uk-UA"/>
        </w:rPr>
        <w:t>моніторингу ринкових цін на аналогічний товар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обраховано відповідно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середньоринкових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 на території Чернігівської області</w:t>
      </w:r>
      <w:r w:rsidR="003242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F7E38" w:rsidRPr="0051617C" w:rsidRDefault="008F7E38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1617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Процедура закупівлі:</w:t>
      </w:r>
    </w:p>
    <w:p w:rsidR="008F7E38" w:rsidRPr="0051617C" w:rsidRDefault="004A0DC9" w:rsidP="00A849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ч.1 ст.3 Закону України «Про публічні закупівлі» від 25.12.2015 №922-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ІІІ з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астосовується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процедур</w:t>
      </w:r>
      <w:r w:rsidR="0051617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8F7E38" w:rsidRPr="0051617C">
        <w:rPr>
          <w:rFonts w:ascii="Times New Roman" w:hAnsi="Times New Roman" w:cs="Times New Roman"/>
          <w:sz w:val="28"/>
          <w:szCs w:val="28"/>
          <w:lang w:val="uk-UA"/>
        </w:rPr>
        <w:t>відкритих торгів</w:t>
      </w:r>
      <w:r w:rsidR="008F7E38" w:rsidRPr="005161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873E82" w:rsidRDefault="00873E82" w:rsidP="00873E82">
      <w:pPr>
        <w:pStyle w:val="aa"/>
        <w:jc w:val="right"/>
        <w:rPr>
          <w:b/>
        </w:rPr>
      </w:pPr>
    </w:p>
    <w:p w:rsidR="00A8498D" w:rsidRDefault="00A8498D" w:rsidP="00873E82">
      <w:pPr>
        <w:pStyle w:val="aa"/>
        <w:jc w:val="right"/>
        <w:rPr>
          <w:b/>
        </w:rPr>
      </w:pPr>
    </w:p>
    <w:p w:rsidR="00382FF7" w:rsidRDefault="00382FF7" w:rsidP="00EC152B">
      <w:pPr>
        <w:pStyle w:val="Default"/>
        <w:spacing w:line="276" w:lineRule="auto"/>
        <w:ind w:left="4678"/>
        <w:rPr>
          <w:color w:val="auto"/>
          <w:sz w:val="20"/>
          <w:szCs w:val="20"/>
        </w:rPr>
      </w:pPr>
    </w:p>
    <w:p w:rsidR="00873E82" w:rsidRPr="007E36ED" w:rsidRDefault="00873E82" w:rsidP="00EC152B">
      <w:pPr>
        <w:pStyle w:val="Default"/>
        <w:spacing w:line="276" w:lineRule="auto"/>
        <w:ind w:left="4678"/>
        <w:rPr>
          <w:color w:val="auto"/>
          <w:sz w:val="20"/>
          <w:szCs w:val="20"/>
          <w:lang w:val="uk-UA"/>
        </w:rPr>
      </w:pPr>
      <w:proofErr w:type="spellStart"/>
      <w:r w:rsidRPr="007E36ED">
        <w:rPr>
          <w:color w:val="auto"/>
          <w:sz w:val="20"/>
          <w:szCs w:val="20"/>
        </w:rPr>
        <w:lastRenderedPageBreak/>
        <w:t>Додаток</w:t>
      </w:r>
      <w:proofErr w:type="spellEnd"/>
      <w:r w:rsidRPr="007E36ED">
        <w:rPr>
          <w:color w:val="auto"/>
          <w:sz w:val="20"/>
          <w:szCs w:val="20"/>
        </w:rPr>
        <w:t xml:space="preserve"> №1 </w:t>
      </w:r>
    </w:p>
    <w:p w:rsidR="00EC152B" w:rsidRPr="007E36ED" w:rsidRDefault="00873E82" w:rsidP="00241AAD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  <w:r w:rsidRPr="007E36ED">
        <w:rPr>
          <w:rFonts w:ascii="Times New Roman" w:hAnsi="Times New Roman" w:cs="Times New Roman"/>
          <w:sz w:val="20"/>
          <w:szCs w:val="20"/>
        </w:rPr>
        <w:t xml:space="preserve">до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Обґрунтування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технічних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якісних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характеристик </w:t>
      </w:r>
      <w:r w:rsidRPr="007E36ED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7E36ED">
        <w:rPr>
          <w:rFonts w:ascii="Times New Roman" w:hAnsi="Times New Roman" w:cs="Times New Roman"/>
          <w:sz w:val="20"/>
          <w:szCs w:val="20"/>
        </w:rPr>
        <w:t xml:space="preserve">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розміру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бюджетного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призначення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очікуваної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вартості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предмета </w:t>
      </w:r>
      <w:proofErr w:type="spellStart"/>
      <w:r w:rsidRPr="007E36ED">
        <w:rPr>
          <w:rFonts w:ascii="Times New Roman" w:hAnsi="Times New Roman" w:cs="Times New Roman"/>
          <w:sz w:val="20"/>
          <w:szCs w:val="20"/>
        </w:rPr>
        <w:t>закупівлі</w:t>
      </w:r>
      <w:proofErr w:type="spellEnd"/>
      <w:r w:rsidRPr="007E36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AAD" w:rsidRPr="007E36E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uk-UA" w:eastAsia="ru-RU"/>
        </w:rPr>
      </w:pPr>
    </w:p>
    <w:p w:rsidR="00241AAD" w:rsidRDefault="00241AAD" w:rsidP="00241AAD">
      <w:pPr>
        <w:spacing w:before="60" w:after="60" w:line="220" w:lineRule="atLeast"/>
        <w:ind w:right="-2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ТЕХНІЧНІ ТА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ЯКІСНІ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ВИМОГИ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ДО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ПРЕДМЕТ</w:t>
      </w:r>
      <w:r>
        <w:rPr>
          <w:rFonts w:ascii="Times New Roman" w:hAnsi="Times New Roman"/>
          <w:b/>
          <w:sz w:val="24"/>
          <w:szCs w:val="24"/>
          <w:lang w:eastAsia="ru-RU"/>
        </w:rPr>
        <w:t>У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ЗАКУПІВЛІ</w:t>
      </w:r>
    </w:p>
    <w:p w:rsidR="00382FF7" w:rsidRPr="00382FF7" w:rsidRDefault="00382FF7" w:rsidP="00382FF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ru-RU"/>
        </w:rPr>
      </w:pPr>
      <w:r w:rsidRPr="00382F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Предмет закупівлі: </w:t>
      </w:r>
      <w:r w:rsidRPr="00382FF7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хлібопродукти, свіжовипечені хлібобулочні та кондитерські вироби (хліб житньо-пшеничний, хліб пшеничний, батон) код 15810000-9 за ДК 021:2015</w:t>
      </w:r>
    </w:p>
    <w:p w:rsidR="00382FF7" w:rsidRPr="00382FF7" w:rsidRDefault="00382FF7" w:rsidP="00382FF7">
      <w:pPr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6"/>
          <w:szCs w:val="26"/>
          <w:lang w:val="uk-UA" w:eastAsia="ru-RU"/>
        </w:rPr>
      </w:pPr>
      <w:r w:rsidRPr="00382FF7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Вимоги щодо кількості та умов поставки товару:</w:t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1"/>
        <w:gridCol w:w="2341"/>
        <w:gridCol w:w="4343"/>
      </w:tblGrid>
      <w:tr w:rsidR="00382FF7" w:rsidRPr="00382FF7" w:rsidTr="00FE7E84">
        <w:tc>
          <w:tcPr>
            <w:tcW w:w="2203" w:type="dxa"/>
            <w:vMerge w:val="restart"/>
          </w:tcPr>
          <w:p w:rsidR="00382FF7" w:rsidRPr="00382FF7" w:rsidRDefault="00382FF7" w:rsidP="00382FF7">
            <w:pPr>
              <w:spacing w:after="0" w:line="240" w:lineRule="auto"/>
              <w:ind w:left="381" w:hanging="38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хліб житньо-пшеничний (0,75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12075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4583:2006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хліб пшеничний (0,65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5200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7517:2014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Батон (0,45 кг) -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8300 шт.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ДСТУ 4587:2006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  <w:t xml:space="preserve"> </w:t>
            </w: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/>
              </w:rPr>
            </w:pPr>
          </w:p>
          <w:p w:rsidR="00382FF7" w:rsidRPr="00382FF7" w:rsidRDefault="00382FF7" w:rsidP="00382F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1.Технічні вимоги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Хлібні продукти із суміші житнього і пшеничного борошна виробляють відповідно до вимог ДСТУ (ТУ) за рецептурами та технологічними інструкціями, затвердженими в установленому порядку з дотриманням вимог санітарного законодавства України.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Сфера використання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для організації харчування дітей у навчальних закладах 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Кожна партія товару поставляється з документами, що підтверджують їх якість та безпеку (посвідчення / декларація виробника про якість, санітарно-гігієнічні висновки, тощо) та  містять відмітку про контроль вмісту  токсичних елементів,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мікотоксинів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пестицидів та інших показників безпеки хліба.  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2. Органолептичні показники якості</w:t>
            </w:r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Зовнішній вигляд (форма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):</w:t>
            </w:r>
            <w:r w:rsidRPr="00382FF7">
              <w:rPr>
                <w:rFonts w:ascii="Times New Roman" w:eastAsia="Calibri" w:hAnsi="Times New Roman" w:cs="Times New Roman"/>
                <w:color w:val="555555"/>
                <w:sz w:val="24"/>
                <w:szCs w:val="24"/>
                <w:lang w:val="uk-UA" w:eastAsia="ru-RU"/>
              </w:rPr>
              <w:t xml:space="preserve"> 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Хліб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житньо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– пшеничний - круглий.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Хліб пшеничний - подовий (овал)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Батон - овальний.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За способом випікання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.   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батон та хліб повинні бути добре пропеченими, не липким і не вологим на дотик, без грудочок, пустот і слідів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непроміса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>, з рівномірною пористістю, еластичними; не розпливчастими, без притисків, без бокових виливів.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 сортом борошна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: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борошно вищого або першого ґатунку хлібопекарське.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Поверхня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uk-UA"/>
              </w:rPr>
              <w:t>: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гладка або шорстка, без забруднення, з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наколами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надрізами чи посипкою або без них, без великих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тріщин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і великих підривів, допустима борошнистість верхньої та нижньої скоринок.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Колір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від світло - жовтого до темно - коричневого, без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підгорілості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Стан м’якушки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: добре пропечена, еластична, не волога на дотик, з розвиненою пористістю, без слідів </w:t>
            </w:r>
            <w:proofErr w:type="spellStart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непромісу</w:t>
            </w:r>
            <w:proofErr w:type="spellEnd"/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, без пустот та  ущільнень м’якушки. Після притиснення м’якуш повинна приймати первинну форму.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Смак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властивий даному виду виробів, без стороннього присмаку.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/>
              </w:rPr>
              <w:t>Запах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: властивий даному виду виробів, без стороннього запаху.</w:t>
            </w:r>
          </w:p>
          <w:p w:rsidR="00382FF7" w:rsidRPr="00382FF7" w:rsidRDefault="00382FF7" w:rsidP="00382FF7">
            <w:pPr>
              <w:shd w:val="clear" w:color="auto" w:fill="FEFEFE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Термін придатності виробу</w:t>
            </w: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: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r w:rsidRPr="00382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упакованого хлібу)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>з моменту його виготовлення (хліб нічної випічки)</w:t>
            </w:r>
            <w:r w:rsidRPr="00382FF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не більше ніж 72 години.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 w:eastAsia="ru-RU"/>
              </w:rPr>
              <w:t xml:space="preserve"> А пшеничного хлібу в/г – 24 ( 42) год.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Упаковані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повинні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нанесене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безпосередньо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пакувальний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матеріал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етикетку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яку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наклеюють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ярлик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вкладають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всередину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надписом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плівки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споживчій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тарі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повинно бути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маркування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етикетування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мовою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містить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наступну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назву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підприємства-виробника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адресу і телефон;</w:t>
            </w:r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масу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нетто, кг; склад продукту (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інгредієнтів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використаних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виготовляння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виробів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дату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виготовлення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харчову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енергетичну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цінність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продукту;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придатності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споживання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умови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товарний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знак (за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штрих - код (за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наявності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);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позначення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ДСТУ, ГОСТ (ТУ).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  <w:t>4.Пакування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ru-RU"/>
              </w:rPr>
              <w:t>Товар поставляється в споживчій (транспортній) тарі, що відповідає вимогам чинного законодавства та забезпечує цілісність товару, його товарний вигляд, а також якість та безпеку під час транспортування і зберігання.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5.Транспортування</w:t>
            </w:r>
          </w:p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5279" w:type="dxa"/>
          </w:tcPr>
          <w:p w:rsidR="00382FF7" w:rsidRPr="00382FF7" w:rsidRDefault="00382FF7" w:rsidP="00382F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Транспортують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усіма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видами транспорту в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критих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засобах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правилами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вантажів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чинними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даному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виду транспорту.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Транспортні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засоби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контейнери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використовуються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перевезення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хліба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мають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відповідати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вимогам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статей 25, 44 ЗУ «Про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принципи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вимоги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безпечності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якості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харчових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продуктів</w:t>
            </w:r>
            <w:proofErr w:type="spellEnd"/>
            <w:r w:rsidRPr="00382F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  <w:tr w:rsidR="00382FF7" w:rsidRPr="00382FF7" w:rsidTr="00FE7E84">
        <w:tc>
          <w:tcPr>
            <w:tcW w:w="2203" w:type="dxa"/>
            <w:vMerge/>
            <w:vAlign w:val="center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341" w:type="dxa"/>
          </w:tcPr>
          <w:p w:rsidR="00382FF7" w:rsidRPr="00382FF7" w:rsidRDefault="00382FF7" w:rsidP="00382FF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82FF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ru-RU"/>
              </w:rPr>
              <w:t>6.Поставка</w:t>
            </w:r>
          </w:p>
        </w:tc>
        <w:tc>
          <w:tcPr>
            <w:tcW w:w="5279" w:type="dxa"/>
          </w:tcPr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Товар поставляється відповідно до </w:t>
            </w: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заявки/замовлення щодня з понеділка по п’ятницю з 7.00 год до 09.00 год.. 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Поставка та розвантаження товару здійснюється Постачальником.</w:t>
            </w:r>
          </w:p>
          <w:p w:rsidR="00382FF7" w:rsidRPr="00382FF7" w:rsidRDefault="00382FF7" w:rsidP="00382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Вартість пакування, маркування, транспортування та розвантаження Товару  включається в цінову пропозицію.</w:t>
            </w:r>
          </w:p>
          <w:p w:rsidR="00382FF7" w:rsidRPr="00382FF7" w:rsidRDefault="00382FF7" w:rsidP="00382FF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82FF7">
              <w:rPr>
                <w:rFonts w:ascii="Times New Roman CYR" w:eastAsia="Times New Roman" w:hAnsi="Times New Roman CYR" w:cs="Times New Roman CYR"/>
                <w:b/>
                <w:i/>
                <w:lang w:val="uk-UA" w:eastAsia="zh-CN"/>
              </w:rPr>
              <w:t>У разі виникнення карантинних обмежень заявка на постачання товару може бути скасована за 24 год до моменту здійснення поставки.</w:t>
            </w:r>
          </w:p>
        </w:tc>
      </w:tr>
    </w:tbl>
    <w:p w:rsidR="00382FF7" w:rsidRPr="00382FF7" w:rsidRDefault="00382FF7" w:rsidP="00382FF7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82FF7" w:rsidRPr="00382FF7" w:rsidRDefault="00382FF7" w:rsidP="00382FF7">
      <w:pPr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b/>
          <w:sz w:val="28"/>
          <w:lang w:val="uk-UA"/>
        </w:rPr>
        <w:t>Якість та гарантії якості</w:t>
      </w:r>
      <w:r w:rsidRPr="00382FF7">
        <w:rPr>
          <w:rFonts w:ascii="Times New Roman" w:eastAsia="Times New Roman" w:hAnsi="Times New Roman" w:cs="Times New Roman"/>
          <w:sz w:val="28"/>
          <w:lang w:val="uk-UA"/>
        </w:rPr>
        <w:t>:</w:t>
      </w:r>
    </w:p>
    <w:p w:rsidR="00382FF7" w:rsidRPr="00382FF7" w:rsidRDefault="00382FF7" w:rsidP="00382FF7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 що поставляється в порядку та на умовах Договору, повинен відповідати технічним умовам тендерної документації, а також вимогам чинних нормативних правових актів та нормативних документів щодо показників якості та безпеки харчових продуктів, упаковки, маркування, транспортування, зберігання.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Кожна партія Товару передається Замовнику з документами, що підтверджують його </w:t>
      </w:r>
      <w:r w:rsidRPr="00382FF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походження, якість та безпеку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(декларація виробника про якість, /свідоцтво, санітарно-гігієнічні висновки тощо) в яких зазначаються дата виготовлення та година виймання хліба з печі, від якої відраховується термін придатності.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про основні споживчі (якісні) характеристики Товару доводиться до відома Замовника у супровідній документації, що додається Постачальником до кожної партії продукції, на етикетці, а також у маркуванні чи іншим способом (у доступній наочній формі), прийнятним для окремих видів продукції з обов’язковим зазначенням ґатунку, дати виготовлення, часових характеристик придатності Товару, умов зберігання, найменування виробника та  фактичної адреси </w:t>
      </w:r>
      <w:proofErr w:type="spellStart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об’єкта виробництва. 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Транспортні засоби та/або контейнери, що використовуються для перевезення товарів мають відповідати вимогам статей 25, 44 ЗУ «Про основні принципи та вимоги до безпечності та якості харчових продуктів».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Товар поставляється Замовнику з гарантією того, що він є придатним до споживання протягом строку, що визначений виробником на упаковці Товару чи в супровідній документації, з таким розрахунком, щоб він міг бути фактично використаний за призначенням до спливу цього строку. 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Приймання - передача Товару по кількості проводиться відповідно до товаросупровідних документів (накладних), по якості - документів, які засвідчують їх походження, якість та безпеку.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Товар, що надійшов до Замовника, у неналежній упаковці підприємства-виробника, без належного маркування, документів, що засвідчують якість та безпеку, без зазначення строку придатності або зі строком придатності, що минув, прийманню не підлягає.</w:t>
      </w:r>
    </w:p>
    <w:p w:rsidR="00382FF7" w:rsidRPr="00382FF7" w:rsidRDefault="00382FF7" w:rsidP="00382F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Прийманню не підлягає товар з наявністю плісені, сторонніх домішок, </w:t>
      </w:r>
      <w:proofErr w:type="spellStart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непромісів</w:t>
      </w:r>
      <w:proofErr w:type="spellEnd"/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, розпливчастої форми, блідою або підгорілою шкоринкою. </w:t>
      </w:r>
    </w:p>
    <w:p w:rsidR="00382FF7" w:rsidRPr="00382FF7" w:rsidRDefault="00382FF7" w:rsidP="00382FF7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У разі виникнення сумнівів/суперечки щодо якості поставленого Товару проводиться його незалежна експертиза в уповноважених на це установах чи організаціях. Оплата вартості експертизи Товару сплачується Постачальником.</w:t>
      </w:r>
    </w:p>
    <w:p w:rsidR="00382FF7" w:rsidRPr="00382FF7" w:rsidRDefault="00382FF7" w:rsidP="00382FF7">
      <w:pPr>
        <w:spacing w:after="0" w:line="240" w:lineRule="auto"/>
        <w:ind w:firstLine="423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Учасник, що здійснює діяльність з виробництва, реалізації та/або обігу харчових продуктів, зобов’язаний впровадити систему управління безпечністю харчової продукції за принципами системи НАССР (ХАССП). Такий обов’язок покладено безпосередньо на операторів ринку відповідно до Законів №771/97-ВР «Про основні принципи та вимоги до 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безпечності та якості харчових продуктів» та №2042-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382F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szCs w:val="24"/>
          <w:lang w:val="uk-UA"/>
        </w:rPr>
        <w:t>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тварин», Наказ Міністерства аграрної політики та продовольства України №590 від 01.10.2012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</w:t>
      </w:r>
    </w:p>
    <w:p w:rsidR="00382FF7" w:rsidRPr="00382FF7" w:rsidRDefault="00382FF7" w:rsidP="00382FF7">
      <w:pPr>
        <w:widowControl w:val="0"/>
        <w:tabs>
          <w:tab w:val="left" w:pos="544"/>
        </w:tabs>
        <w:autoSpaceDE w:val="0"/>
        <w:autoSpaceDN w:val="0"/>
        <w:spacing w:before="5" w:after="0" w:line="275" w:lineRule="exact"/>
        <w:ind w:left="543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Учасник</w:t>
      </w:r>
      <w:r w:rsidRPr="00382F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повинен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у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складі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своєї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пропозиції</w:t>
      </w:r>
      <w:r w:rsidRPr="00382FF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надати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наступні</w:t>
      </w:r>
      <w:r w:rsidRPr="00382F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(чинні)</w:t>
      </w:r>
      <w:r w:rsidRPr="00382FF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документи: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240" w:lineRule="auto"/>
        <w:ind w:right="692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копії сертифікату (паспорту) якості та (або) відповідності, та/або висновку державної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санітарно-епідеміологічної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експертизи,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або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іншого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документа,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382FF7">
        <w:rPr>
          <w:rFonts w:ascii="Times New Roman" w:eastAsia="Times New Roman" w:hAnsi="Times New Roman" w:cs="Times New Roman"/>
          <w:spacing w:val="6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підтверджує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відповідність товару державним нормам та стандартам (ДСТУ), що виданий (не пізніше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місячної</w:t>
      </w:r>
      <w:r w:rsidRPr="00382FF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давності)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офіційному</w:t>
      </w:r>
      <w:r w:rsidRPr="00382FF7">
        <w:rPr>
          <w:rFonts w:ascii="Times New Roman" w:eastAsia="Times New Roman" w:hAnsi="Times New Roman" w:cs="Times New Roman"/>
          <w:spacing w:val="-3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представнику,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дистриб’ютору,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дилеру.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after="0" w:line="237" w:lineRule="auto"/>
        <w:ind w:right="685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рішення про державну реєстрацію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 відповідно до Порядку проведення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державної реєстрації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, ведення державного реєстру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z w:val="24"/>
          <w:lang w:val="uk-UA"/>
        </w:rPr>
        <w:t xml:space="preserve"> операторів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ринку та надання інформації з нього заінтересованим суб’єктам, затвердженого наказом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Міністерства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Аграрної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політики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продовольства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України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10.02.2016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39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експлуатаційний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дозвіл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для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proofErr w:type="spellStart"/>
      <w:r w:rsidRPr="00382FF7">
        <w:rPr>
          <w:rFonts w:ascii="Times New Roman" w:eastAsia="Times New Roman" w:hAnsi="Times New Roman" w:cs="Times New Roman"/>
          <w:sz w:val="24"/>
          <w:lang w:val="uk-UA"/>
        </w:rPr>
        <w:t>потужностей</w:t>
      </w:r>
      <w:proofErr w:type="spellEnd"/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(об’єктів)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виробництва,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переробки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та/або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реалізації харчових продуктів. Експлуатаційний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дозвіл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повинен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виданий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учаснику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відповідно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до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Постанови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КМУ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від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11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листопада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2015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року № 930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«Про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затвердження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Порядку видачі експлуатаційного дозволу, форми експлуатаційного дозволу та визнання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такими,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що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втратили чинність, деяких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постанов</w:t>
      </w:r>
      <w:r w:rsidRPr="00382FF7">
        <w:rPr>
          <w:rFonts w:ascii="Times New Roman" w:eastAsia="Times New Roman" w:hAnsi="Times New Roman" w:cs="Times New Roman"/>
          <w:spacing w:val="-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Кабінету</w:t>
      </w:r>
      <w:r w:rsidRPr="00382FF7">
        <w:rPr>
          <w:rFonts w:ascii="Times New Roman" w:eastAsia="Times New Roman" w:hAnsi="Times New Roman" w:cs="Times New Roman"/>
          <w:spacing w:val="-5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Міністрів</w:t>
      </w:r>
      <w:r w:rsidRPr="00382FF7">
        <w:rPr>
          <w:rFonts w:ascii="Times New Roman" w:eastAsia="Times New Roman" w:hAnsi="Times New Roman" w:cs="Times New Roman"/>
          <w:spacing w:val="-2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України»;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before="2" w:after="0" w:line="240" w:lineRule="auto"/>
        <w:ind w:right="689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гарантійний лист про намір співпраці у 2022 році, за підписом керівника з відтиском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печатки (за наявності) від виробника, офіційних представників, дистриб’юторів, дилерів, 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яких Учасник отримує (планує отримувати) товар, що буде постачатись у випадку перемоги</w:t>
      </w:r>
      <w:r w:rsidRPr="00382FF7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Замовнику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(у разі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якщо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учасник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не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є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виробником).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листі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обов’язково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повинно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бути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зазначено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повне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найменування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виробника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такого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товару,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місцезнаходження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та</w:t>
      </w:r>
      <w:r w:rsidRPr="00382FF7">
        <w:rPr>
          <w:rFonts w:ascii="Times New Roman" w:eastAsia="Times New Roman" w:hAnsi="Times New Roman" w:cs="Times New Roman"/>
          <w:spacing w:val="1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код</w:t>
      </w:r>
      <w:r w:rsidRPr="00382FF7">
        <w:rPr>
          <w:rFonts w:ascii="Times New Roman" w:eastAsia="Times New Roman" w:hAnsi="Times New Roman" w:cs="Times New Roman"/>
          <w:spacing w:val="-57"/>
          <w:sz w:val="24"/>
          <w:lang w:val="uk-UA"/>
        </w:rPr>
        <w:t xml:space="preserve"> </w:t>
      </w:r>
      <w:r w:rsidRPr="00382FF7">
        <w:rPr>
          <w:rFonts w:ascii="Times New Roman" w:eastAsia="Times New Roman" w:hAnsi="Times New Roman" w:cs="Times New Roman"/>
          <w:sz w:val="24"/>
          <w:lang w:val="uk-UA"/>
        </w:rPr>
        <w:t>ЄДРПОУ.</w:t>
      </w:r>
    </w:p>
    <w:p w:rsidR="00382FF7" w:rsidRPr="00382FF7" w:rsidRDefault="00382FF7" w:rsidP="00382FF7">
      <w:pPr>
        <w:widowControl w:val="0"/>
        <w:numPr>
          <w:ilvl w:val="1"/>
          <w:numId w:val="8"/>
        </w:numPr>
        <w:tabs>
          <w:tab w:val="left" w:pos="825"/>
        </w:tabs>
        <w:autoSpaceDE w:val="0"/>
        <w:autoSpaceDN w:val="0"/>
        <w:spacing w:before="2" w:after="0" w:line="240" w:lineRule="auto"/>
        <w:ind w:right="689" w:firstLine="285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382FF7">
        <w:rPr>
          <w:rFonts w:ascii="Times New Roman" w:eastAsia="Times New Roman" w:hAnsi="Times New Roman" w:cs="Times New Roman"/>
          <w:sz w:val="24"/>
          <w:lang w:val="uk-UA"/>
        </w:rPr>
        <w:t>документи, що підтверджують той факт, що він здійснює свою діяльність відповідно до системи НАССР.</w:t>
      </w:r>
    </w:p>
    <w:p w:rsidR="00241AAD" w:rsidRPr="00382FF7" w:rsidRDefault="00241AAD" w:rsidP="00241AAD">
      <w:pPr>
        <w:spacing w:after="0" w:line="240" w:lineRule="auto"/>
        <w:jc w:val="center"/>
        <w:rPr>
          <w:rFonts w:ascii="Calibri" w:eastAsia="Calibri" w:hAnsi="Calibri"/>
          <w:b/>
          <w:sz w:val="32"/>
          <w:szCs w:val="32"/>
          <w:u w:val="single"/>
          <w:lang w:val="uk-UA" w:eastAsia="uk-UA"/>
        </w:rPr>
      </w:pPr>
    </w:p>
    <w:p w:rsidR="00241AAD" w:rsidRDefault="00241AAD" w:rsidP="00241AAD">
      <w:pPr>
        <w:pStyle w:val="a3"/>
        <w:suppressAutoHyphens/>
        <w:spacing w:after="0" w:line="240" w:lineRule="auto"/>
        <w:ind w:left="60" w:firstLine="366"/>
        <w:jc w:val="both"/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</w:pPr>
      <w:r>
        <w:rPr>
          <w:rFonts w:ascii="Times New Roman" w:eastAsia="Calibri" w:hAnsi="Times New Roman" w:cs="font265"/>
          <w:kern w:val="2"/>
          <w:sz w:val="24"/>
          <w:szCs w:val="24"/>
          <w:lang w:eastAsia="zh-CN"/>
        </w:rPr>
        <w:t xml:space="preserve">Товар повинен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своєчасно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постачатися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до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комори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кожного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окремого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закладу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освіти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за </w:t>
      </w:r>
      <w:proofErr w:type="spellStart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>наступними</w:t>
      </w:r>
      <w:proofErr w:type="spellEnd"/>
      <w:r>
        <w:rPr>
          <w:rFonts w:ascii="Times New Roman" w:eastAsia="Calibri" w:hAnsi="Times New Roman" w:cs="font265"/>
          <w:bCs/>
          <w:kern w:val="2"/>
          <w:sz w:val="24"/>
          <w:szCs w:val="24"/>
          <w:lang w:eastAsia="zh-CN"/>
        </w:rPr>
        <w:t xml:space="preserve"> адресами: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9"/>
        <w:gridCol w:w="3720"/>
      </w:tblGrid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AD" w:rsidRDefault="00241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Адреса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гімназія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м.Носівка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Центральна, 25 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№1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 25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Привітна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1-а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“ЗНЗ-ДНЗ”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Козацька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41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Вокзальна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115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Центральна,77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Досліднянський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НВК “ЗНЗ-ДНЗ”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Дослідне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Миру,6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Козарська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Козари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Шкільна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19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Іржавецька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ЗСО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№5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Іржавець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34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Сулацька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ЗОШ І-ІІ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Сулак,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Миколаївська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71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ЗЗСО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І-ІІІ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ступенів</w:t>
            </w:r>
            <w:proofErr w:type="spellEnd"/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р-н, 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Держанівка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Лесі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Українки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  <w:tr w:rsidR="00241AAD" w:rsidTr="00241AAD">
        <w:trPr>
          <w:trHeight w:val="945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№1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Барвінок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Воскресенська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11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Носівський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№2 “Ромашка”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Носівка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Цукрозаводська,8</w:t>
            </w:r>
          </w:p>
        </w:tc>
      </w:tr>
      <w:tr w:rsidR="00241AAD" w:rsidTr="00241AAD">
        <w:trPr>
          <w:trHeight w:val="630"/>
        </w:trPr>
        <w:tc>
          <w:tcPr>
            <w:tcW w:w="2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Володьководівицький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ДНЗ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Дзвіночок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AD" w:rsidRDefault="00241A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Володькова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Дівиця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вул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15</w:t>
            </w:r>
          </w:p>
        </w:tc>
      </w:tr>
    </w:tbl>
    <w:p w:rsidR="00241AAD" w:rsidRPr="00241AAD" w:rsidRDefault="00241AAD" w:rsidP="00EC152B">
      <w:pPr>
        <w:spacing w:after="0" w:line="240" w:lineRule="auto"/>
        <w:ind w:left="4678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41AAD" w:rsidRPr="00241AAD" w:rsidSect="00A84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6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C7F"/>
    <w:multiLevelType w:val="hybridMultilevel"/>
    <w:tmpl w:val="A4A276BA"/>
    <w:lvl w:ilvl="0" w:tplc="1FE28D14">
      <w:start w:val="1"/>
      <w:numFmt w:val="decimal"/>
      <w:lvlText w:val="%1."/>
      <w:lvlJc w:val="left"/>
      <w:pPr>
        <w:ind w:left="4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F166379"/>
    <w:multiLevelType w:val="hybridMultilevel"/>
    <w:tmpl w:val="EFD094F6"/>
    <w:lvl w:ilvl="0" w:tplc="29A06D32">
      <w:start w:val="7"/>
      <w:numFmt w:val="decimal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78C6CAB8">
      <w:numFmt w:val="bullet"/>
      <w:lvlText w:val=""/>
      <w:lvlJc w:val="left"/>
      <w:pPr>
        <w:ind w:left="258" w:hanging="281"/>
      </w:pPr>
      <w:rPr>
        <w:rFonts w:ascii="Symbol" w:eastAsia="Symbol" w:hAnsi="Symbol" w:cs="Symbol" w:hint="default"/>
        <w:w w:val="100"/>
        <w:sz w:val="24"/>
        <w:szCs w:val="24"/>
        <w:lang w:val="uk-UA" w:eastAsia="en-US" w:bidi="ar-SA"/>
      </w:rPr>
    </w:lvl>
    <w:lvl w:ilvl="2" w:tplc="761C7D4E">
      <w:numFmt w:val="bullet"/>
      <w:lvlText w:val="•"/>
      <w:lvlJc w:val="left"/>
      <w:pPr>
        <w:ind w:left="1640" w:hanging="281"/>
      </w:pPr>
      <w:rPr>
        <w:rFonts w:hint="default"/>
        <w:lang w:val="uk-UA" w:eastAsia="en-US" w:bidi="ar-SA"/>
      </w:rPr>
    </w:lvl>
    <w:lvl w:ilvl="3" w:tplc="7B76FA7E">
      <w:numFmt w:val="bullet"/>
      <w:lvlText w:val="•"/>
      <w:lvlJc w:val="left"/>
      <w:pPr>
        <w:ind w:left="2741" w:hanging="281"/>
      </w:pPr>
      <w:rPr>
        <w:rFonts w:hint="default"/>
        <w:lang w:val="uk-UA" w:eastAsia="en-US" w:bidi="ar-SA"/>
      </w:rPr>
    </w:lvl>
    <w:lvl w:ilvl="4" w:tplc="3C2E2BD8">
      <w:numFmt w:val="bullet"/>
      <w:lvlText w:val="•"/>
      <w:lvlJc w:val="left"/>
      <w:pPr>
        <w:ind w:left="3842" w:hanging="281"/>
      </w:pPr>
      <w:rPr>
        <w:rFonts w:hint="default"/>
        <w:lang w:val="uk-UA" w:eastAsia="en-US" w:bidi="ar-SA"/>
      </w:rPr>
    </w:lvl>
    <w:lvl w:ilvl="5" w:tplc="42E22AE0">
      <w:numFmt w:val="bullet"/>
      <w:lvlText w:val="•"/>
      <w:lvlJc w:val="left"/>
      <w:pPr>
        <w:ind w:left="4942" w:hanging="281"/>
      </w:pPr>
      <w:rPr>
        <w:rFonts w:hint="default"/>
        <w:lang w:val="uk-UA" w:eastAsia="en-US" w:bidi="ar-SA"/>
      </w:rPr>
    </w:lvl>
    <w:lvl w:ilvl="6" w:tplc="3ABA690A">
      <w:numFmt w:val="bullet"/>
      <w:lvlText w:val="•"/>
      <w:lvlJc w:val="left"/>
      <w:pPr>
        <w:ind w:left="6043" w:hanging="281"/>
      </w:pPr>
      <w:rPr>
        <w:rFonts w:hint="default"/>
        <w:lang w:val="uk-UA" w:eastAsia="en-US" w:bidi="ar-SA"/>
      </w:rPr>
    </w:lvl>
    <w:lvl w:ilvl="7" w:tplc="1B6661BE">
      <w:numFmt w:val="bullet"/>
      <w:lvlText w:val="•"/>
      <w:lvlJc w:val="left"/>
      <w:pPr>
        <w:ind w:left="7144" w:hanging="281"/>
      </w:pPr>
      <w:rPr>
        <w:rFonts w:hint="default"/>
        <w:lang w:val="uk-UA" w:eastAsia="en-US" w:bidi="ar-SA"/>
      </w:rPr>
    </w:lvl>
    <w:lvl w:ilvl="8" w:tplc="4ACA9058">
      <w:numFmt w:val="bullet"/>
      <w:lvlText w:val="•"/>
      <w:lvlJc w:val="left"/>
      <w:pPr>
        <w:ind w:left="8244" w:hanging="281"/>
      </w:pPr>
      <w:rPr>
        <w:rFonts w:hint="default"/>
        <w:lang w:val="uk-UA" w:eastAsia="en-US" w:bidi="ar-SA"/>
      </w:rPr>
    </w:lvl>
  </w:abstractNum>
  <w:abstractNum w:abstractNumId="2" w15:restartNumberingAfterBreak="0">
    <w:nsid w:val="2C462250"/>
    <w:multiLevelType w:val="hybridMultilevel"/>
    <w:tmpl w:val="F63034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4"/>
        <w:szCs w:val="24"/>
        <w:u w:val="single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695F"/>
    <w:multiLevelType w:val="hybridMultilevel"/>
    <w:tmpl w:val="3CCE32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72959C3"/>
    <w:multiLevelType w:val="hybridMultilevel"/>
    <w:tmpl w:val="357405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78D5BA0"/>
    <w:multiLevelType w:val="hybridMultilevel"/>
    <w:tmpl w:val="A4F4C924"/>
    <w:lvl w:ilvl="0" w:tplc="7DF0E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650E"/>
    <w:multiLevelType w:val="hybridMultilevel"/>
    <w:tmpl w:val="0F8E106A"/>
    <w:lvl w:ilvl="0" w:tplc="E42ADB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2D"/>
    <w:rsid w:val="00042F8B"/>
    <w:rsid w:val="00082501"/>
    <w:rsid w:val="000B5A01"/>
    <w:rsid w:val="00146675"/>
    <w:rsid w:val="0015391E"/>
    <w:rsid w:val="00241AAD"/>
    <w:rsid w:val="00251D7A"/>
    <w:rsid w:val="00264DEE"/>
    <w:rsid w:val="00276FD6"/>
    <w:rsid w:val="002C1687"/>
    <w:rsid w:val="00324297"/>
    <w:rsid w:val="00353058"/>
    <w:rsid w:val="00382FF7"/>
    <w:rsid w:val="003B4E3E"/>
    <w:rsid w:val="003E2BCE"/>
    <w:rsid w:val="00430B75"/>
    <w:rsid w:val="004440C1"/>
    <w:rsid w:val="00480861"/>
    <w:rsid w:val="004A0DC9"/>
    <w:rsid w:val="004B285A"/>
    <w:rsid w:val="004F581C"/>
    <w:rsid w:val="0051617C"/>
    <w:rsid w:val="006B7C16"/>
    <w:rsid w:val="00740619"/>
    <w:rsid w:val="007E36ED"/>
    <w:rsid w:val="00873E82"/>
    <w:rsid w:val="0089292C"/>
    <w:rsid w:val="008C400B"/>
    <w:rsid w:val="008F7E38"/>
    <w:rsid w:val="00901C2D"/>
    <w:rsid w:val="009107D2"/>
    <w:rsid w:val="00A05AB6"/>
    <w:rsid w:val="00A108A7"/>
    <w:rsid w:val="00A16B6B"/>
    <w:rsid w:val="00A8498D"/>
    <w:rsid w:val="00A95D99"/>
    <w:rsid w:val="00AF7B8A"/>
    <w:rsid w:val="00B60A74"/>
    <w:rsid w:val="00BF1CB8"/>
    <w:rsid w:val="00C449E8"/>
    <w:rsid w:val="00C96E6F"/>
    <w:rsid w:val="00CD162D"/>
    <w:rsid w:val="00D12867"/>
    <w:rsid w:val="00D31B14"/>
    <w:rsid w:val="00D37DCB"/>
    <w:rsid w:val="00D612D2"/>
    <w:rsid w:val="00DA3CBE"/>
    <w:rsid w:val="00DC02A6"/>
    <w:rsid w:val="00DC0C5A"/>
    <w:rsid w:val="00EC152B"/>
    <w:rsid w:val="00ED0C91"/>
    <w:rsid w:val="00EE027C"/>
    <w:rsid w:val="00F03DA1"/>
    <w:rsid w:val="00F10B88"/>
    <w:rsid w:val="00F240F1"/>
    <w:rsid w:val="00F40DE3"/>
    <w:rsid w:val="00F625D0"/>
    <w:rsid w:val="00F8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E20C1-8AB0-4B53-A098-0678E2EC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B7C16"/>
    <w:pPr>
      <w:ind w:left="720"/>
      <w:contextualSpacing/>
    </w:pPr>
  </w:style>
  <w:style w:type="paragraph" w:customStyle="1" w:styleId="10">
    <w:name w:val="10"/>
    <w:basedOn w:val="a"/>
    <w:rsid w:val="00D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3E2BCE"/>
    <w:rPr>
      <w:color w:val="0000FF"/>
      <w:u w:val="single"/>
    </w:rPr>
  </w:style>
  <w:style w:type="character" w:styleId="a6">
    <w:name w:val="Emphasis"/>
    <w:basedOn w:val="a0"/>
    <w:uiPriority w:val="20"/>
    <w:qFormat/>
    <w:rsid w:val="003E2BCE"/>
    <w:rPr>
      <w:i/>
      <w:iCs/>
    </w:rPr>
  </w:style>
  <w:style w:type="character" w:customStyle="1" w:styleId="a4">
    <w:name w:val="Абзац списка Знак"/>
    <w:link w:val="a3"/>
    <w:uiPriority w:val="34"/>
    <w:locked/>
    <w:rsid w:val="008F7E38"/>
  </w:style>
  <w:style w:type="paragraph" w:styleId="a7">
    <w:name w:val="Balloon Text"/>
    <w:basedOn w:val="a"/>
    <w:link w:val="a8"/>
    <w:uiPriority w:val="99"/>
    <w:semiHidden/>
    <w:unhideWhenUsed/>
    <w:rsid w:val="00F0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3DA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F03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classifiertype">
    <w:name w:val="qa_classifier_type"/>
    <w:basedOn w:val="a0"/>
    <w:rsid w:val="00F8796E"/>
  </w:style>
  <w:style w:type="character" w:customStyle="1" w:styleId="qaclassifierdk">
    <w:name w:val="qa_classifier_dk"/>
    <w:basedOn w:val="a0"/>
    <w:rsid w:val="00F8796E"/>
  </w:style>
  <w:style w:type="character" w:customStyle="1" w:styleId="qaclassifierdescr">
    <w:name w:val="qa_classifier_descr"/>
    <w:basedOn w:val="a0"/>
    <w:rsid w:val="00F8796E"/>
  </w:style>
  <w:style w:type="character" w:customStyle="1" w:styleId="qaclassifierdescrcode">
    <w:name w:val="qa_classifier_descr_code"/>
    <w:basedOn w:val="a0"/>
    <w:rsid w:val="00F8796E"/>
  </w:style>
  <w:style w:type="character" w:customStyle="1" w:styleId="qaclassifierdescrprimary">
    <w:name w:val="qa_classifier_descr_primary"/>
    <w:basedOn w:val="a0"/>
    <w:rsid w:val="00F8796E"/>
  </w:style>
  <w:style w:type="paragraph" w:customStyle="1" w:styleId="Default">
    <w:name w:val="Default"/>
    <w:rsid w:val="00F87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rsid w:val="00873E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ab">
    <w:name w:val="Верхний колонтитул Знак"/>
    <w:basedOn w:val="a0"/>
    <w:link w:val="aa"/>
    <w:rsid w:val="00873E82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customStyle="1" w:styleId="rvts0">
    <w:name w:val="rvts0"/>
    <w:rsid w:val="00873E82"/>
  </w:style>
  <w:style w:type="paragraph" w:styleId="ac">
    <w:name w:val="footnote text"/>
    <w:basedOn w:val="a"/>
    <w:link w:val="ad"/>
    <w:uiPriority w:val="99"/>
    <w:unhideWhenUsed/>
    <w:rsid w:val="00873E82"/>
    <w:pPr>
      <w:suppressAutoHyphens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character" w:customStyle="1" w:styleId="ad">
    <w:name w:val="Текст сноски Знак"/>
    <w:basedOn w:val="a0"/>
    <w:link w:val="ac"/>
    <w:uiPriority w:val="99"/>
    <w:rsid w:val="00873E82"/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styleId="HTML">
    <w:name w:val="HTML Preformatted"/>
    <w:basedOn w:val="a"/>
    <w:link w:val="HTML0"/>
    <w:semiHidden/>
    <w:unhideWhenUsed/>
    <w:rsid w:val="00F40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semiHidden/>
    <w:rsid w:val="00F40DE3"/>
    <w:rPr>
      <w:rFonts w:ascii="Courier New" w:eastAsia="Times New Roman" w:hAnsi="Courier New" w:cs="Times New Roman"/>
      <w:color w:val="000000"/>
      <w:sz w:val="18"/>
      <w:szCs w:val="20"/>
      <w:lang w:val="uk-UA" w:eastAsia="uk-UA"/>
    </w:rPr>
  </w:style>
  <w:style w:type="paragraph" w:styleId="ae">
    <w:name w:val="No Spacing"/>
    <w:uiPriority w:val="1"/>
    <w:qFormat/>
    <w:rsid w:val="00F40DE3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f">
    <w:name w:val="Body Text Indent"/>
    <w:basedOn w:val="a"/>
    <w:link w:val="af0"/>
    <w:semiHidden/>
    <w:unhideWhenUsed/>
    <w:rsid w:val="00241AA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41AAD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22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8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5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129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23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1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3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951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7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9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43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94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6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702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6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52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787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15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1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615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80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9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04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0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02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88016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2162</Words>
  <Characters>12329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Пользователь</cp:lastModifiedBy>
  <cp:revision>2</cp:revision>
  <cp:lastPrinted>2021-10-19T07:24:00Z</cp:lastPrinted>
  <dcterms:created xsi:type="dcterms:W3CDTF">2021-12-06T14:35:00Z</dcterms:created>
  <dcterms:modified xsi:type="dcterms:W3CDTF">2021-12-06T14:35:00Z</dcterms:modified>
</cp:coreProperties>
</file>